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2A9" w:rsidRPr="008C22A9" w:rsidRDefault="008C22A9" w:rsidP="008C22A9">
      <w:pPr>
        <w:widowControl/>
        <w:spacing w:before="100" w:beforeAutospacing="1" w:after="100" w:afterAutospacing="1" w:line="450" w:lineRule="atLeast"/>
        <w:jc w:val="center"/>
        <w:rPr>
          <w:rFonts w:ascii="宋体" w:eastAsia="宋体" w:hAnsi="宋体" w:cs="宋体"/>
          <w:color w:val="333333"/>
          <w:kern w:val="0"/>
          <w:sz w:val="18"/>
          <w:szCs w:val="18"/>
        </w:rPr>
      </w:pPr>
      <w:r w:rsidRPr="008C22A9">
        <w:rPr>
          <w:rFonts w:ascii="宋体" w:eastAsia="宋体" w:hAnsi="宋体" w:cs="宋体"/>
          <w:bCs/>
          <w:color w:val="FF0000"/>
          <w:kern w:val="0"/>
          <w:sz w:val="84"/>
          <w:szCs w:val="84"/>
        </w:rPr>
        <w:t>华中农业大学文件</w:t>
      </w:r>
    </w:p>
    <w:p w:rsidR="008C22A9" w:rsidRPr="008C22A9" w:rsidRDefault="008C22A9" w:rsidP="008C22A9">
      <w:pPr>
        <w:widowControl/>
        <w:spacing w:before="100" w:beforeAutospacing="1" w:after="100" w:afterAutospacing="1" w:line="600" w:lineRule="atLeast"/>
        <w:jc w:val="center"/>
        <w:rPr>
          <w:rFonts w:ascii="宋体" w:eastAsia="宋体" w:hAnsi="宋体" w:cs="宋体"/>
          <w:color w:val="333333"/>
          <w:kern w:val="0"/>
          <w:sz w:val="24"/>
          <w:szCs w:val="24"/>
        </w:rPr>
      </w:pPr>
      <w:proofErr w:type="gramStart"/>
      <w:r w:rsidRPr="008C22A9">
        <w:rPr>
          <w:rFonts w:ascii="宋体" w:eastAsia="宋体" w:hAnsi="宋体" w:cs="宋体"/>
          <w:bCs/>
          <w:color w:val="333333"/>
          <w:kern w:val="0"/>
          <w:sz w:val="24"/>
          <w:szCs w:val="24"/>
        </w:rPr>
        <w:t>校发</w:t>
      </w:r>
      <w:proofErr w:type="gramEnd"/>
      <w:r w:rsidRPr="008C22A9">
        <w:rPr>
          <w:rFonts w:ascii="宋体" w:eastAsia="宋体" w:hAnsi="宋体" w:cs="宋体"/>
          <w:bCs/>
          <w:color w:val="333333"/>
          <w:kern w:val="0"/>
          <w:sz w:val="24"/>
          <w:szCs w:val="24"/>
        </w:rPr>
        <w:t>[2010]185号</w:t>
      </w:r>
    </w:p>
    <w:p w:rsidR="008C22A9" w:rsidRPr="008C22A9" w:rsidRDefault="008C22A9" w:rsidP="008C22A9">
      <w:pPr>
        <w:widowControl/>
        <w:spacing w:line="360" w:lineRule="auto"/>
        <w:jc w:val="left"/>
        <w:rPr>
          <w:rFonts w:ascii="宋体" w:eastAsia="宋体" w:hAnsi="宋体" w:cs="宋体"/>
          <w:color w:val="333333"/>
          <w:kern w:val="0"/>
          <w:sz w:val="18"/>
          <w:szCs w:val="18"/>
        </w:rPr>
      </w:pPr>
    </w:p>
    <w:p w:rsidR="008C22A9" w:rsidRPr="008C22A9" w:rsidRDefault="008C22A9" w:rsidP="008C22A9">
      <w:pPr>
        <w:widowControl/>
        <w:spacing w:before="100" w:beforeAutospacing="1" w:after="100" w:afterAutospacing="1" w:line="360" w:lineRule="auto"/>
        <w:jc w:val="center"/>
        <w:rPr>
          <w:rFonts w:ascii="宋体" w:eastAsia="宋体" w:hAnsi="宋体" w:cs="宋体"/>
          <w:b/>
          <w:color w:val="333333"/>
          <w:kern w:val="0"/>
          <w:sz w:val="30"/>
          <w:szCs w:val="30"/>
        </w:rPr>
      </w:pPr>
      <w:r w:rsidRPr="008C22A9">
        <w:rPr>
          <w:rFonts w:ascii="宋体" w:eastAsia="宋体" w:hAnsi="宋体" w:cs="宋体"/>
          <w:b/>
          <w:bCs/>
          <w:color w:val="333333"/>
          <w:kern w:val="0"/>
          <w:sz w:val="30"/>
          <w:szCs w:val="30"/>
        </w:rPr>
        <w:t>关于印发《华中农业大学硕士专业学位研究生指导教师遴选暂行办法》的通知</w:t>
      </w:r>
    </w:p>
    <w:p w:rsidR="008C22A9" w:rsidRPr="008C22A9" w:rsidRDefault="008C22A9" w:rsidP="008C22A9">
      <w:pPr>
        <w:widowControl/>
        <w:spacing w:before="100" w:beforeAutospacing="1" w:after="100" w:afterAutospacing="1" w:line="360" w:lineRule="auto"/>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各学院：</w:t>
      </w:r>
    </w:p>
    <w:p w:rsidR="008C22A9" w:rsidRPr="008C22A9" w:rsidRDefault="008C22A9" w:rsidP="008C22A9">
      <w:pPr>
        <w:widowControl/>
        <w:spacing w:before="100" w:beforeAutospacing="1" w:after="100" w:afterAutospacing="1" w:line="360" w:lineRule="auto"/>
        <w:ind w:firstLine="555"/>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为进一步规范和加强我校硕士专业学位研究生指导教师遴选工作，经研究决定，现将《华中农业大学硕士专业学位研究生指导教师遴选暂行办法》印发给你们，请遵照执行。</w:t>
      </w:r>
    </w:p>
    <w:p w:rsidR="008C22A9" w:rsidRPr="008C22A9" w:rsidRDefault="008C22A9" w:rsidP="008C22A9">
      <w:pPr>
        <w:widowControl/>
        <w:adjustRightInd w:val="0"/>
        <w:snapToGrid w:val="0"/>
        <w:spacing w:line="360" w:lineRule="auto"/>
        <w:ind w:firstLine="5455"/>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华中农业大学</w:t>
      </w:r>
    </w:p>
    <w:p w:rsidR="008C22A9" w:rsidRPr="008C22A9" w:rsidRDefault="008C22A9" w:rsidP="008C22A9">
      <w:pPr>
        <w:widowControl/>
        <w:adjustRightInd w:val="0"/>
        <w:snapToGrid w:val="0"/>
        <w:spacing w:line="360" w:lineRule="auto"/>
        <w:ind w:firstLine="4481"/>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二○一○年十一月十五日</w:t>
      </w:r>
    </w:p>
    <w:p w:rsidR="008C22A9" w:rsidRPr="008C22A9" w:rsidRDefault="008C22A9" w:rsidP="008C22A9">
      <w:pPr>
        <w:widowControl/>
        <w:spacing w:line="600" w:lineRule="atLeast"/>
        <w:jc w:val="center"/>
        <w:rPr>
          <w:rFonts w:ascii="宋体" w:eastAsia="宋体" w:hAnsi="宋体" w:cs="宋体"/>
          <w:b/>
          <w:color w:val="333333"/>
          <w:kern w:val="0"/>
          <w:sz w:val="30"/>
          <w:szCs w:val="30"/>
        </w:rPr>
      </w:pPr>
      <w:r w:rsidRPr="008C22A9">
        <w:rPr>
          <w:rFonts w:ascii="宋体" w:eastAsia="宋体" w:hAnsi="宋体" w:cs="宋体"/>
          <w:b/>
          <w:bCs/>
          <w:color w:val="333333"/>
          <w:kern w:val="0"/>
          <w:sz w:val="30"/>
          <w:szCs w:val="30"/>
        </w:rPr>
        <w:t>华中农业大学硕士专业学位研究生</w:t>
      </w:r>
    </w:p>
    <w:p w:rsidR="008C22A9" w:rsidRPr="008C22A9" w:rsidRDefault="008C22A9" w:rsidP="008C22A9">
      <w:pPr>
        <w:widowControl/>
        <w:spacing w:line="600" w:lineRule="atLeast"/>
        <w:jc w:val="center"/>
        <w:rPr>
          <w:rFonts w:ascii="宋体" w:eastAsia="宋体" w:hAnsi="宋体" w:cs="宋体"/>
          <w:b/>
          <w:color w:val="333333"/>
          <w:kern w:val="0"/>
          <w:sz w:val="30"/>
          <w:szCs w:val="30"/>
        </w:rPr>
      </w:pPr>
      <w:r w:rsidRPr="008C22A9">
        <w:rPr>
          <w:rFonts w:ascii="宋体" w:eastAsia="宋体" w:hAnsi="宋体" w:cs="宋体"/>
          <w:b/>
          <w:bCs/>
          <w:color w:val="333333"/>
          <w:kern w:val="0"/>
          <w:sz w:val="30"/>
          <w:szCs w:val="30"/>
        </w:rPr>
        <w:t>指导教师遴选暂行办法</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为适应国家和学校加快专业学位研究生教育发展需要，建设一支实践经验丰富、学术水平较高、服务产业能力强的专业学位研究生指导教师队伍，保证和提高专业学位研究生培养质量，根据国务院学位委员会《关于加强和改进专业学位研究生教育工作的若干意见》（学位【2002】1号）及有关文件精神，结合我校实际情况，特制订本暂行办法。</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第一条 导师职责</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专业学位研究生的培养采取双导师制度，一般在校内、</w:t>
      </w:r>
      <w:proofErr w:type="gramStart"/>
      <w:r w:rsidRPr="008C22A9">
        <w:rPr>
          <w:rFonts w:ascii="宋体" w:eastAsia="宋体" w:hAnsi="宋体" w:cs="宋体"/>
          <w:bCs/>
          <w:color w:val="333333"/>
          <w:kern w:val="0"/>
          <w:sz w:val="24"/>
          <w:szCs w:val="24"/>
        </w:rPr>
        <w:t>校外各</w:t>
      </w:r>
      <w:proofErr w:type="gramEnd"/>
      <w:r w:rsidRPr="008C22A9">
        <w:rPr>
          <w:rFonts w:ascii="宋体" w:eastAsia="宋体" w:hAnsi="宋体" w:cs="宋体"/>
          <w:bCs/>
          <w:color w:val="333333"/>
          <w:kern w:val="0"/>
          <w:sz w:val="24"/>
          <w:szCs w:val="24"/>
        </w:rPr>
        <w:t>遴选一位导师，第一导师是落实研究生各培养环节的责任人；第二导师配合第一导师对专业学位研究生的课程学习、社会（科研、科技推广或生产）实践、学位论文课题研究等工作给予指导，与第一导师共同履行工作职责。导师的职责包括：</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lastRenderedPageBreak/>
        <w:t>（一）配合学院开展专业学位研究生招生及复试、录取工作；</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（二）承担专业学位研究生课程教学、专题讲座、实践指导等培养工作；</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（三）负责指导专业学位研究生学位论文课题研究、论文撰写等工作；</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（四）负有对专业学位研究生进行思想政治教育的首要责任，积极指导和推荐研究生就业；</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（五）积极开展专业学位研究生教育教学研究，</w:t>
      </w:r>
      <w:r w:rsidRPr="008C22A9">
        <w:rPr>
          <w:rFonts w:ascii="宋体" w:eastAsia="宋体" w:hAnsi="宋体" w:cs="宋体"/>
          <w:bCs/>
          <w:color w:val="333333"/>
          <w:spacing w:val="-2"/>
          <w:kern w:val="0"/>
          <w:sz w:val="24"/>
          <w:szCs w:val="24"/>
        </w:rPr>
        <w:t>促进专业学位研究生教育健康发展。</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第二条 遴选条件</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专业学位研究生指导教师应具备以下基本条件：</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（一）拥护党的基本路线，热爱研究生教育事业，具有良好的职业道德和学术道德，作风正派，治学严谨，身心健康；</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（二）熟悉专业学位研究生教育基本规律和政策、法规、制度，关爱研究生成长；</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（三）具有副高以上职称或具有中级职称的博士学位获得者，原则上年龄不超过58岁；</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（四）主持有地市级及以上政府或企业、事业单位应用型科研项目，在</w:t>
      </w:r>
      <w:proofErr w:type="gramStart"/>
      <w:r w:rsidRPr="008C22A9">
        <w:rPr>
          <w:rFonts w:ascii="宋体" w:eastAsia="宋体" w:hAnsi="宋体" w:cs="宋体"/>
          <w:bCs/>
          <w:color w:val="333333"/>
          <w:kern w:val="0"/>
          <w:sz w:val="24"/>
          <w:szCs w:val="24"/>
        </w:rPr>
        <w:t>研</w:t>
      </w:r>
      <w:proofErr w:type="gramEnd"/>
      <w:r w:rsidRPr="008C22A9">
        <w:rPr>
          <w:rFonts w:ascii="宋体" w:eastAsia="宋体" w:hAnsi="宋体" w:cs="宋体"/>
          <w:bCs/>
          <w:color w:val="333333"/>
          <w:kern w:val="0"/>
          <w:sz w:val="24"/>
          <w:szCs w:val="24"/>
        </w:rPr>
        <w:t>项目应与所指导的专业学位研究生类型、领域相一致，能够为专业学位研究生开展应用型研发工作及学位论文课题研究提供必要的经费和条件；</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（五）熟悉专业学位类型、领域所对应行业、产业以及学科发展，有丰富的实践经验、较高的学术水平、较强的科技研发能力。</w:t>
      </w:r>
      <w:bookmarkStart w:id="0" w:name="_GoBack"/>
      <w:r w:rsidRPr="007F3457">
        <w:rPr>
          <w:rFonts w:ascii="宋体" w:eastAsia="宋体" w:hAnsi="宋体" w:cs="宋体"/>
          <w:bCs/>
          <w:color w:val="FF0000"/>
          <w:kern w:val="0"/>
          <w:sz w:val="24"/>
          <w:szCs w:val="24"/>
        </w:rPr>
        <w:t>近3年，以第一作者（或通讯作者）在省级以上学术刊物公开发表有研究论文，</w:t>
      </w:r>
      <w:bookmarkEnd w:id="0"/>
      <w:r w:rsidRPr="008C22A9">
        <w:rPr>
          <w:rFonts w:ascii="宋体" w:eastAsia="宋体" w:hAnsi="宋体" w:cs="宋体"/>
          <w:bCs/>
          <w:color w:val="333333"/>
          <w:kern w:val="0"/>
          <w:sz w:val="24"/>
          <w:szCs w:val="24"/>
        </w:rPr>
        <w:t>并在近5年，取得过以下成果之一：</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1.主持或参与的技术推广或开发、应用研究项目，获得过科技进步奖、技术发明奖或成果推广省部级及以上奖励或地市级一等奖（排名前三）；</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2.主持或参与的技术推广或开发、应用研究项目，经省级以上业务主管部门鉴定或验收，取得显著效益（排名前三）；</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3.为地方政府、企业制定或提出的生产规划、计划、技术方案或提出的技术意见、建议被采纳，</w:t>
      </w:r>
      <w:proofErr w:type="gramStart"/>
      <w:r w:rsidRPr="008C22A9">
        <w:rPr>
          <w:rFonts w:ascii="宋体" w:eastAsia="宋体" w:hAnsi="宋体" w:cs="宋体"/>
          <w:bCs/>
          <w:color w:val="333333"/>
          <w:kern w:val="0"/>
          <w:sz w:val="24"/>
          <w:szCs w:val="24"/>
        </w:rPr>
        <w:t>经实施</w:t>
      </w:r>
      <w:proofErr w:type="gramEnd"/>
      <w:r w:rsidRPr="008C22A9">
        <w:rPr>
          <w:rFonts w:ascii="宋体" w:eastAsia="宋体" w:hAnsi="宋体" w:cs="宋体"/>
          <w:bCs/>
          <w:color w:val="333333"/>
          <w:kern w:val="0"/>
          <w:sz w:val="24"/>
          <w:szCs w:val="24"/>
        </w:rPr>
        <w:t>后取得良好的社会经济效益；</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4.在科技成果的转化、新品种和新技术的示范推广等方面取得较大成绩，已受到有关地方政府、企业的科技工作荣誉表彰或科技特派员、科技顾问聘任；</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lastRenderedPageBreak/>
        <w:t>5.在管理岗位有丰富经验，已成为公认的管理专家；</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6.其他能证明申请人具有较丰富实践经验的成果材料。</w:t>
      </w:r>
    </w:p>
    <w:p w:rsidR="008C22A9" w:rsidRPr="008C22A9" w:rsidRDefault="008C22A9" w:rsidP="008C22A9">
      <w:pPr>
        <w:widowControl/>
        <w:adjustRightInd w:val="0"/>
        <w:snapToGrid w:val="0"/>
        <w:spacing w:line="360" w:lineRule="auto"/>
        <w:ind w:firstLine="630"/>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第三条 一般遴选程序</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（一）我校在编在岗学术型研究生指导教师，填写《华中农业大学专业学位研究生指导教师资格认定表》，经学院学位</w:t>
      </w:r>
      <w:proofErr w:type="gramStart"/>
      <w:r w:rsidRPr="008C22A9">
        <w:rPr>
          <w:rFonts w:ascii="宋体" w:eastAsia="宋体" w:hAnsi="宋体" w:cs="宋体"/>
          <w:bCs/>
          <w:color w:val="333333"/>
          <w:kern w:val="0"/>
          <w:sz w:val="24"/>
          <w:szCs w:val="24"/>
        </w:rPr>
        <w:t>评定分</w:t>
      </w:r>
      <w:proofErr w:type="gramEnd"/>
      <w:r w:rsidRPr="008C22A9">
        <w:rPr>
          <w:rFonts w:ascii="宋体" w:eastAsia="宋体" w:hAnsi="宋体" w:cs="宋体"/>
          <w:bCs/>
          <w:color w:val="333333"/>
          <w:kern w:val="0"/>
          <w:sz w:val="24"/>
          <w:szCs w:val="24"/>
        </w:rPr>
        <w:t>委员会认定，</w:t>
      </w:r>
      <w:proofErr w:type="gramStart"/>
      <w:r w:rsidRPr="008C22A9">
        <w:rPr>
          <w:rFonts w:ascii="宋体" w:eastAsia="宋体" w:hAnsi="宋体" w:cs="宋体"/>
          <w:bCs/>
          <w:color w:val="333333"/>
          <w:kern w:val="0"/>
          <w:sz w:val="24"/>
          <w:szCs w:val="24"/>
        </w:rPr>
        <w:t>报校学位</w:t>
      </w:r>
      <w:proofErr w:type="gramEnd"/>
      <w:r w:rsidRPr="008C22A9">
        <w:rPr>
          <w:rFonts w:ascii="宋体" w:eastAsia="宋体" w:hAnsi="宋体" w:cs="宋体"/>
          <w:bCs/>
          <w:color w:val="333333"/>
          <w:kern w:val="0"/>
          <w:sz w:val="24"/>
          <w:szCs w:val="24"/>
        </w:rPr>
        <w:t>评定委员会办公室审核、备案，可以取得硕士专业学位研究生导师资格。</w:t>
      </w:r>
    </w:p>
    <w:p w:rsidR="008C22A9" w:rsidRPr="008C22A9" w:rsidRDefault="008C22A9" w:rsidP="008C22A9">
      <w:pPr>
        <w:widowControl/>
        <w:adjustRightInd w:val="0"/>
        <w:snapToGrid w:val="0"/>
        <w:spacing w:line="360" w:lineRule="auto"/>
        <w:ind w:firstLine="585"/>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（二）除（一）以外的我校教师、兼职教师，按以下程序申请新聘专业学位研究生指导教师：</w:t>
      </w:r>
    </w:p>
    <w:p w:rsidR="008C22A9" w:rsidRPr="008C22A9" w:rsidRDefault="008C22A9" w:rsidP="008C22A9">
      <w:pPr>
        <w:widowControl/>
        <w:adjustRightInd w:val="0"/>
        <w:snapToGrid w:val="0"/>
        <w:spacing w:line="360" w:lineRule="auto"/>
        <w:ind w:firstLine="585"/>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1．本人申请</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申请人应填写《华中农业大学专业学位研究生指导教师资格申请表》，并提交科研成果代表作原件材料及复印件（复印件留存）。</w:t>
      </w:r>
    </w:p>
    <w:p w:rsidR="008C22A9" w:rsidRPr="008C22A9" w:rsidRDefault="008C22A9" w:rsidP="008C22A9">
      <w:pPr>
        <w:widowControl/>
        <w:adjustRightInd w:val="0"/>
        <w:snapToGrid w:val="0"/>
        <w:spacing w:line="360" w:lineRule="auto"/>
        <w:ind w:firstLine="585"/>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2．学院审定</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学院学位</w:t>
      </w:r>
      <w:proofErr w:type="gramStart"/>
      <w:r w:rsidRPr="008C22A9">
        <w:rPr>
          <w:rFonts w:ascii="宋体" w:eastAsia="宋体" w:hAnsi="宋体" w:cs="宋体"/>
          <w:bCs/>
          <w:color w:val="333333"/>
          <w:kern w:val="0"/>
          <w:sz w:val="24"/>
          <w:szCs w:val="24"/>
        </w:rPr>
        <w:t>评定分</w:t>
      </w:r>
      <w:proofErr w:type="gramEnd"/>
      <w:r w:rsidRPr="008C22A9">
        <w:rPr>
          <w:rFonts w:ascii="宋体" w:eastAsia="宋体" w:hAnsi="宋体" w:cs="宋体"/>
          <w:bCs/>
          <w:color w:val="333333"/>
          <w:kern w:val="0"/>
          <w:sz w:val="24"/>
          <w:szCs w:val="24"/>
        </w:rPr>
        <w:t>委员会根据本办法所列基本条件对申请者及其材料进行审查，讨论、提出新增专业学位研究生指导教师名单。</w:t>
      </w:r>
    </w:p>
    <w:p w:rsidR="008C22A9" w:rsidRPr="008C22A9" w:rsidRDefault="008C22A9" w:rsidP="008C22A9">
      <w:pPr>
        <w:widowControl/>
        <w:adjustRightInd w:val="0"/>
        <w:snapToGrid w:val="0"/>
        <w:spacing w:line="360" w:lineRule="auto"/>
        <w:ind w:firstLine="585"/>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3．备案和公布</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学院将遴选出的指导教师名单及相关证明材料汇总</w:t>
      </w:r>
      <w:proofErr w:type="gramStart"/>
      <w:r w:rsidRPr="008C22A9">
        <w:rPr>
          <w:rFonts w:ascii="宋体" w:eastAsia="宋体" w:hAnsi="宋体" w:cs="宋体"/>
          <w:bCs/>
          <w:color w:val="333333"/>
          <w:kern w:val="0"/>
          <w:sz w:val="24"/>
          <w:szCs w:val="24"/>
        </w:rPr>
        <w:t>后报校学位</w:t>
      </w:r>
      <w:proofErr w:type="gramEnd"/>
      <w:r w:rsidRPr="008C22A9">
        <w:rPr>
          <w:rFonts w:ascii="宋体" w:eastAsia="宋体" w:hAnsi="宋体" w:cs="宋体"/>
          <w:bCs/>
          <w:color w:val="333333"/>
          <w:kern w:val="0"/>
          <w:sz w:val="24"/>
          <w:szCs w:val="24"/>
        </w:rPr>
        <w:t>评定委员会审核、备案。审核通过，经校内公示一周无异议后由学校发文公布新增专业学位研究生指导教师名单。</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第四条 简易遴选程序</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仅申请担任第二导师的，由学院结合学科建设和人才培养工作需要，参照本办法自行聘任，遴选条件可适当从宽。申请人应填写《华中农业大学专业学位第二导师基本信息表》，并交在学院存档。</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第二导师姓名、职称、职务、工作单位等信息应报校学位评定委员会办公室审核备案。</w:t>
      </w:r>
    </w:p>
    <w:p w:rsidR="008C22A9" w:rsidRPr="008C22A9" w:rsidRDefault="008C22A9" w:rsidP="008C22A9">
      <w:pPr>
        <w:widowControl/>
        <w:adjustRightInd w:val="0"/>
        <w:snapToGrid w:val="0"/>
        <w:spacing w:line="360" w:lineRule="auto"/>
        <w:ind w:firstLine="622"/>
        <w:jc w:val="left"/>
        <w:rPr>
          <w:rFonts w:ascii="宋体" w:eastAsia="宋体" w:hAnsi="宋体" w:cs="宋体"/>
          <w:color w:val="333333"/>
          <w:kern w:val="0"/>
          <w:sz w:val="24"/>
          <w:szCs w:val="24"/>
        </w:rPr>
      </w:pPr>
      <w:r w:rsidRPr="008C22A9">
        <w:rPr>
          <w:rFonts w:ascii="宋体" w:eastAsia="宋体" w:hAnsi="宋体" w:cs="宋体"/>
          <w:bCs/>
          <w:color w:val="333333"/>
          <w:spacing w:val="-2"/>
          <w:kern w:val="0"/>
          <w:sz w:val="24"/>
          <w:szCs w:val="24"/>
        </w:rPr>
        <w:t>第五条 遴选时间</w:t>
      </w:r>
    </w:p>
    <w:p w:rsidR="008C22A9" w:rsidRPr="008C22A9" w:rsidRDefault="008C22A9" w:rsidP="008C22A9">
      <w:pPr>
        <w:widowControl/>
        <w:adjustRightInd w:val="0"/>
        <w:snapToGrid w:val="0"/>
        <w:spacing w:line="360" w:lineRule="auto"/>
        <w:ind w:firstLine="644"/>
        <w:jc w:val="left"/>
        <w:rPr>
          <w:rFonts w:ascii="宋体" w:eastAsia="宋体" w:hAnsi="宋体" w:cs="宋体"/>
          <w:color w:val="333333"/>
          <w:kern w:val="0"/>
          <w:sz w:val="24"/>
          <w:szCs w:val="24"/>
        </w:rPr>
      </w:pPr>
      <w:r w:rsidRPr="008C22A9">
        <w:rPr>
          <w:rFonts w:ascii="宋体" w:eastAsia="宋体" w:hAnsi="宋体" w:cs="宋体"/>
          <w:bCs/>
          <w:color w:val="333333"/>
          <w:spacing w:val="-2"/>
          <w:kern w:val="0"/>
          <w:sz w:val="24"/>
          <w:szCs w:val="24"/>
        </w:rPr>
        <w:t>专业学位研究生</w:t>
      </w:r>
      <w:r w:rsidRPr="008C22A9">
        <w:rPr>
          <w:rFonts w:ascii="宋体" w:eastAsia="宋体" w:hAnsi="宋体" w:cs="宋体"/>
          <w:bCs/>
          <w:color w:val="333333"/>
          <w:kern w:val="0"/>
          <w:sz w:val="24"/>
          <w:szCs w:val="24"/>
        </w:rPr>
        <w:t>指导教师遴选工作</w:t>
      </w:r>
      <w:r w:rsidRPr="008C22A9">
        <w:rPr>
          <w:rFonts w:ascii="宋体" w:eastAsia="宋体" w:hAnsi="宋体" w:cs="宋体"/>
          <w:bCs/>
          <w:color w:val="333333"/>
          <w:spacing w:val="-2"/>
          <w:kern w:val="0"/>
          <w:sz w:val="24"/>
          <w:szCs w:val="24"/>
        </w:rPr>
        <w:t>一般每年进行一次，时间为11月-12月。</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第六条 导师资格的复查、取消</w:t>
      </w:r>
    </w:p>
    <w:p w:rsidR="008C22A9" w:rsidRPr="008C22A9" w:rsidRDefault="008C22A9" w:rsidP="008C22A9">
      <w:pPr>
        <w:widowControl/>
        <w:adjustRightInd w:val="0"/>
        <w:snapToGrid w:val="0"/>
        <w:spacing w:line="360" w:lineRule="auto"/>
        <w:ind w:firstLine="72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校学位评定委员会办公室会同研究生招生办公室对专业学位研究生指导教师资格每2年进行一次复查，有下列情形之一者，取消其资格：</w:t>
      </w:r>
    </w:p>
    <w:p w:rsidR="008C22A9" w:rsidRPr="008C22A9" w:rsidRDefault="008C22A9" w:rsidP="008C22A9">
      <w:pPr>
        <w:widowControl/>
        <w:adjustRightInd w:val="0"/>
        <w:snapToGrid w:val="0"/>
        <w:spacing w:line="360" w:lineRule="auto"/>
        <w:ind w:firstLine="72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（一）不履行指导教师职责造成严重后果、不能保证研究生培养质量者；</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lastRenderedPageBreak/>
        <w:t>（二）所指导的专业学位研究生连续或同时有两篇及以上学位论文匿名通讯评审未获通过者；</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（三）连续三年</w:t>
      </w:r>
      <w:proofErr w:type="gramStart"/>
      <w:r w:rsidRPr="008C22A9">
        <w:rPr>
          <w:rFonts w:ascii="宋体" w:eastAsia="宋体" w:hAnsi="宋体" w:cs="宋体"/>
          <w:bCs/>
          <w:color w:val="333333"/>
          <w:kern w:val="0"/>
          <w:sz w:val="24"/>
          <w:szCs w:val="24"/>
        </w:rPr>
        <w:t>无科研</w:t>
      </w:r>
      <w:proofErr w:type="gramEnd"/>
      <w:r w:rsidRPr="008C22A9">
        <w:rPr>
          <w:rFonts w:ascii="宋体" w:eastAsia="宋体" w:hAnsi="宋体" w:cs="宋体"/>
          <w:bCs/>
          <w:color w:val="333333"/>
          <w:kern w:val="0"/>
          <w:sz w:val="24"/>
          <w:szCs w:val="24"/>
        </w:rPr>
        <w:t>项目，或连续三年以上（含3年）未能招收专业学位研究生者；</w:t>
      </w:r>
    </w:p>
    <w:p w:rsidR="008C22A9" w:rsidRPr="008C22A9" w:rsidRDefault="008C22A9" w:rsidP="008C22A9">
      <w:pPr>
        <w:widowControl/>
        <w:adjustRightInd w:val="0"/>
        <w:snapToGrid w:val="0"/>
        <w:spacing w:line="360" w:lineRule="auto"/>
        <w:ind w:firstLine="618"/>
        <w:jc w:val="left"/>
        <w:rPr>
          <w:rFonts w:ascii="宋体" w:eastAsia="宋体" w:hAnsi="宋体" w:cs="宋体"/>
          <w:color w:val="333333"/>
          <w:kern w:val="0"/>
          <w:sz w:val="24"/>
          <w:szCs w:val="24"/>
        </w:rPr>
      </w:pPr>
      <w:r w:rsidRPr="008C22A9">
        <w:rPr>
          <w:rFonts w:ascii="宋体" w:eastAsia="宋体" w:hAnsi="宋体" w:cs="宋体"/>
          <w:bCs/>
          <w:color w:val="333333"/>
          <w:spacing w:val="-6"/>
          <w:kern w:val="0"/>
          <w:sz w:val="24"/>
          <w:szCs w:val="24"/>
        </w:rPr>
        <w:t>（四）有违反国家法律法规、社会公德或学术道德规范行为者。</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第七条 导师资格的恢复</w:t>
      </w:r>
    </w:p>
    <w:p w:rsidR="008C22A9" w:rsidRPr="008C22A9" w:rsidRDefault="008C22A9" w:rsidP="008C22A9">
      <w:pPr>
        <w:widowControl/>
        <w:adjustRightInd w:val="0"/>
        <w:snapToGrid w:val="0"/>
        <w:spacing w:line="360" w:lineRule="auto"/>
        <w:ind w:firstLine="643"/>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已取消专业学位研究生导师资格者，在具备本办法所列基本条件后，可重新履行申请手续，按程序经审查认定、备案后，恢复导师资格。</w:t>
      </w:r>
    </w:p>
    <w:p w:rsidR="008C22A9" w:rsidRPr="008C22A9" w:rsidRDefault="008C22A9" w:rsidP="008C22A9">
      <w:pPr>
        <w:widowControl/>
        <w:adjustRightInd w:val="0"/>
        <w:snapToGrid w:val="0"/>
        <w:spacing w:line="360" w:lineRule="auto"/>
        <w:ind w:firstLine="787"/>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第八条 本办法自公布之日起施行，由校学位评定委员会办公室负责解释。</w:t>
      </w:r>
    </w:p>
    <w:p w:rsidR="008C22A9" w:rsidRPr="008C22A9" w:rsidRDefault="008C22A9" w:rsidP="008C22A9">
      <w:pPr>
        <w:widowControl/>
        <w:adjustRightInd w:val="0"/>
        <w:snapToGrid w:val="0"/>
        <w:spacing w:line="360" w:lineRule="auto"/>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主题词：专业学位 指导教师 遴选 通知</w:t>
      </w:r>
    </w:p>
    <w:p w:rsidR="008C22A9" w:rsidRPr="008C22A9" w:rsidRDefault="00435527" w:rsidP="008C22A9">
      <w:pPr>
        <w:widowControl/>
        <w:adjustRightInd w:val="0"/>
        <w:snapToGrid w:val="0"/>
        <w:spacing w:line="360" w:lineRule="auto"/>
        <w:jc w:val="center"/>
        <w:rPr>
          <w:rFonts w:ascii="宋体" w:eastAsia="宋体" w:hAnsi="宋体" w:cs="宋体"/>
          <w:color w:val="333333"/>
          <w:kern w:val="0"/>
          <w:sz w:val="24"/>
          <w:szCs w:val="24"/>
        </w:rPr>
      </w:pPr>
      <w:r>
        <w:rPr>
          <w:rFonts w:ascii="宋体" w:eastAsia="宋体" w:hAnsi="宋体" w:cs="宋体"/>
          <w:color w:val="333333"/>
          <w:kern w:val="0"/>
          <w:sz w:val="24"/>
          <w:szCs w:val="24"/>
        </w:rPr>
        <w:pict>
          <v:rect id="_x0000_i1025" style="width:415.3pt;height:1.5pt" o:hralign="center" o:hrstd="t" o:hr="t" fillcolor="#a0a0a0" stroked="f"/>
        </w:pict>
      </w:r>
    </w:p>
    <w:p w:rsidR="008C22A9" w:rsidRPr="008C22A9" w:rsidRDefault="008C22A9" w:rsidP="008C22A9">
      <w:pPr>
        <w:widowControl/>
        <w:adjustRightInd w:val="0"/>
        <w:snapToGrid w:val="0"/>
        <w:spacing w:line="360" w:lineRule="auto"/>
        <w:jc w:val="left"/>
        <w:rPr>
          <w:rFonts w:ascii="宋体" w:eastAsia="宋体" w:hAnsi="宋体" w:cs="宋体"/>
          <w:color w:val="333333"/>
          <w:kern w:val="0"/>
          <w:sz w:val="24"/>
          <w:szCs w:val="24"/>
        </w:rPr>
      </w:pPr>
      <w:r w:rsidRPr="008C22A9">
        <w:rPr>
          <w:rFonts w:ascii="宋体" w:eastAsia="宋体" w:hAnsi="宋体" w:cs="宋体"/>
          <w:bCs/>
          <w:color w:val="333333"/>
          <w:kern w:val="0"/>
          <w:sz w:val="24"/>
          <w:szCs w:val="24"/>
        </w:rPr>
        <w:t>华中农业大学学校办公室</w:t>
      </w:r>
      <w:proofErr w:type="gramStart"/>
      <w:r w:rsidRPr="008C22A9">
        <w:rPr>
          <w:rFonts w:ascii="宋体" w:eastAsia="宋体" w:hAnsi="宋体" w:cs="宋体"/>
          <w:bCs/>
          <w:color w:val="333333"/>
          <w:kern w:val="0"/>
          <w:sz w:val="24"/>
          <w:szCs w:val="24"/>
        </w:rPr>
        <w:t xml:space="preserve">　　　　</w:t>
      </w:r>
      <w:proofErr w:type="gramEnd"/>
      <w:r w:rsidRPr="008C22A9">
        <w:rPr>
          <w:rFonts w:ascii="宋体" w:eastAsia="宋体" w:hAnsi="宋体" w:cs="宋体"/>
          <w:bCs/>
          <w:color w:val="333333"/>
          <w:kern w:val="0"/>
          <w:sz w:val="24"/>
          <w:szCs w:val="24"/>
        </w:rPr>
        <w:t xml:space="preserve"> 2010年12月13日印发</w:t>
      </w:r>
    </w:p>
    <w:p w:rsidR="0064244F" w:rsidRPr="008C22A9" w:rsidRDefault="00435527" w:rsidP="008C22A9">
      <w:pPr>
        <w:adjustRightInd w:val="0"/>
        <w:snapToGrid w:val="0"/>
        <w:spacing w:line="360" w:lineRule="auto"/>
        <w:rPr>
          <w:sz w:val="24"/>
          <w:szCs w:val="24"/>
        </w:rPr>
      </w:pPr>
    </w:p>
    <w:sectPr w:rsidR="0064244F" w:rsidRPr="008C22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527" w:rsidRDefault="00435527" w:rsidP="008C22A9">
      <w:r>
        <w:separator/>
      </w:r>
    </w:p>
  </w:endnote>
  <w:endnote w:type="continuationSeparator" w:id="0">
    <w:p w:rsidR="00435527" w:rsidRDefault="00435527" w:rsidP="008C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527" w:rsidRDefault="00435527" w:rsidP="008C22A9">
      <w:r>
        <w:separator/>
      </w:r>
    </w:p>
  </w:footnote>
  <w:footnote w:type="continuationSeparator" w:id="0">
    <w:p w:rsidR="00435527" w:rsidRDefault="00435527" w:rsidP="008C2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DA5"/>
    <w:rsid w:val="003E7DA5"/>
    <w:rsid w:val="00435527"/>
    <w:rsid w:val="00485EAC"/>
    <w:rsid w:val="00552C91"/>
    <w:rsid w:val="007F3457"/>
    <w:rsid w:val="008C22A9"/>
    <w:rsid w:val="00E30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22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22A9"/>
    <w:rPr>
      <w:sz w:val="18"/>
      <w:szCs w:val="18"/>
    </w:rPr>
  </w:style>
  <w:style w:type="paragraph" w:styleId="a4">
    <w:name w:val="footer"/>
    <w:basedOn w:val="a"/>
    <w:link w:val="Char0"/>
    <w:uiPriority w:val="99"/>
    <w:unhideWhenUsed/>
    <w:rsid w:val="008C22A9"/>
    <w:pPr>
      <w:tabs>
        <w:tab w:val="center" w:pos="4153"/>
        <w:tab w:val="right" w:pos="8306"/>
      </w:tabs>
      <w:snapToGrid w:val="0"/>
      <w:jc w:val="left"/>
    </w:pPr>
    <w:rPr>
      <w:sz w:val="18"/>
      <w:szCs w:val="18"/>
    </w:rPr>
  </w:style>
  <w:style w:type="character" w:customStyle="1" w:styleId="Char0">
    <w:name w:val="页脚 Char"/>
    <w:basedOn w:val="a0"/>
    <w:link w:val="a4"/>
    <w:uiPriority w:val="99"/>
    <w:rsid w:val="008C22A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22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22A9"/>
    <w:rPr>
      <w:sz w:val="18"/>
      <w:szCs w:val="18"/>
    </w:rPr>
  </w:style>
  <w:style w:type="paragraph" w:styleId="a4">
    <w:name w:val="footer"/>
    <w:basedOn w:val="a"/>
    <w:link w:val="Char0"/>
    <w:uiPriority w:val="99"/>
    <w:unhideWhenUsed/>
    <w:rsid w:val="008C22A9"/>
    <w:pPr>
      <w:tabs>
        <w:tab w:val="center" w:pos="4153"/>
        <w:tab w:val="right" w:pos="8306"/>
      </w:tabs>
      <w:snapToGrid w:val="0"/>
      <w:jc w:val="left"/>
    </w:pPr>
    <w:rPr>
      <w:sz w:val="18"/>
      <w:szCs w:val="18"/>
    </w:rPr>
  </w:style>
  <w:style w:type="character" w:customStyle="1" w:styleId="Char0">
    <w:name w:val="页脚 Char"/>
    <w:basedOn w:val="a0"/>
    <w:link w:val="a4"/>
    <w:uiPriority w:val="99"/>
    <w:rsid w:val="008C22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419900">
      <w:bodyDiv w:val="1"/>
      <w:marLeft w:val="0"/>
      <w:marRight w:val="0"/>
      <w:marTop w:val="0"/>
      <w:marBottom w:val="0"/>
      <w:divBdr>
        <w:top w:val="none" w:sz="0" w:space="0" w:color="auto"/>
        <w:left w:val="none" w:sz="0" w:space="0" w:color="auto"/>
        <w:bottom w:val="none" w:sz="0" w:space="0" w:color="auto"/>
        <w:right w:val="none" w:sz="0" w:space="0" w:color="auto"/>
      </w:divBdr>
      <w:divsChild>
        <w:div w:id="1100375145">
          <w:marLeft w:val="0"/>
          <w:marRight w:val="0"/>
          <w:marTop w:val="0"/>
          <w:marBottom w:val="0"/>
          <w:divBdr>
            <w:top w:val="none" w:sz="0" w:space="0" w:color="auto"/>
            <w:left w:val="none" w:sz="0" w:space="0" w:color="auto"/>
            <w:bottom w:val="none" w:sz="0" w:space="0" w:color="auto"/>
            <w:right w:val="none" w:sz="0" w:space="0" w:color="auto"/>
          </w:divBdr>
          <w:divsChild>
            <w:div w:id="1627083079">
              <w:marLeft w:val="0"/>
              <w:marRight w:val="0"/>
              <w:marTop w:val="60"/>
              <w:marBottom w:val="60"/>
              <w:divBdr>
                <w:top w:val="none" w:sz="0" w:space="0" w:color="auto"/>
                <w:left w:val="none" w:sz="0" w:space="0" w:color="auto"/>
                <w:bottom w:val="none" w:sz="0" w:space="0" w:color="auto"/>
                <w:right w:val="none" w:sz="0" w:space="0" w:color="auto"/>
              </w:divBdr>
              <w:divsChild>
                <w:div w:id="885331585">
                  <w:marLeft w:val="0"/>
                  <w:marRight w:val="75"/>
                  <w:marTop w:val="0"/>
                  <w:marBottom w:val="0"/>
                  <w:divBdr>
                    <w:top w:val="none" w:sz="0" w:space="0" w:color="auto"/>
                    <w:left w:val="none" w:sz="0" w:space="0" w:color="auto"/>
                    <w:bottom w:val="none" w:sz="0" w:space="0" w:color="auto"/>
                    <w:right w:val="none" w:sz="0" w:space="0" w:color="auto"/>
                  </w:divBdr>
                  <w:divsChild>
                    <w:div w:id="676150674">
                      <w:marLeft w:val="0"/>
                      <w:marRight w:val="0"/>
                      <w:marTop w:val="0"/>
                      <w:marBottom w:val="0"/>
                      <w:divBdr>
                        <w:top w:val="none" w:sz="0" w:space="0" w:color="auto"/>
                        <w:left w:val="none" w:sz="0" w:space="0" w:color="auto"/>
                        <w:bottom w:val="none" w:sz="0" w:space="0" w:color="auto"/>
                        <w:right w:val="none" w:sz="0" w:space="0" w:color="auto"/>
                      </w:divBdr>
                      <w:divsChild>
                        <w:div w:id="662394810">
                          <w:marLeft w:val="150"/>
                          <w:marRight w:val="0"/>
                          <w:marTop w:val="0"/>
                          <w:marBottom w:val="0"/>
                          <w:divBdr>
                            <w:top w:val="none" w:sz="0" w:space="0" w:color="auto"/>
                            <w:left w:val="none" w:sz="0" w:space="0" w:color="auto"/>
                            <w:bottom w:val="none" w:sz="0" w:space="0" w:color="auto"/>
                            <w:right w:val="none" w:sz="0" w:space="0" w:color="auto"/>
                          </w:divBdr>
                          <w:divsChild>
                            <w:div w:id="168452230">
                              <w:marLeft w:val="0"/>
                              <w:marRight w:val="0"/>
                              <w:marTop w:val="0"/>
                              <w:marBottom w:val="0"/>
                              <w:divBdr>
                                <w:top w:val="none" w:sz="0" w:space="0" w:color="auto"/>
                                <w:left w:val="none" w:sz="0" w:space="0" w:color="auto"/>
                                <w:bottom w:val="none" w:sz="0" w:space="0" w:color="auto"/>
                                <w:right w:val="none" w:sz="0" w:space="0" w:color="auto"/>
                              </w:divBdr>
                              <w:divsChild>
                                <w:div w:id="7684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335</Words>
  <Characters>1911</Characters>
  <Application>Microsoft Office Word</Application>
  <DocSecurity>0</DocSecurity>
  <Lines>15</Lines>
  <Paragraphs>4</Paragraphs>
  <ScaleCrop>false</ScaleCrop>
  <Company>china</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韩洋洋</cp:lastModifiedBy>
  <cp:revision>3</cp:revision>
  <dcterms:created xsi:type="dcterms:W3CDTF">2019-01-09T03:52:00Z</dcterms:created>
  <dcterms:modified xsi:type="dcterms:W3CDTF">2019-09-20T07:15:00Z</dcterms:modified>
</cp:coreProperties>
</file>