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仿宋" w:cs="Times New Roman"/>
          <w:sz w:val="32"/>
          <w:szCs w:val="32"/>
          <w:lang w:eastAsia="zh-CN"/>
        </w:rPr>
      </w:pPr>
      <w:r>
        <w:rPr>
          <w:rFonts w:hint="eastAsia" w:hAnsi="仿宋"/>
          <w:sz w:val="32"/>
          <w:szCs w:val="32"/>
          <w:lang w:eastAsia="zh-CN"/>
        </w:rPr>
        <w:t>附件</w:t>
      </w:r>
      <w:r>
        <w:rPr>
          <w:rFonts w:hAnsi="仿宋"/>
          <w:sz w:val="32"/>
          <w:szCs w:val="32"/>
          <w:lang w:eastAsia="zh-CN"/>
        </w:rPr>
        <w:t>1</w:t>
      </w:r>
      <w:r>
        <w:rPr>
          <w:rFonts w:hint="eastAsia" w:hAnsi="仿宋"/>
          <w:sz w:val="32"/>
          <w:szCs w:val="32"/>
          <w:lang w:eastAsia="zh-CN"/>
        </w:rPr>
        <w:t>：</w:t>
      </w:r>
    </w:p>
    <w:p>
      <w:pPr>
        <w:spacing w:after="156" w:line="360" w:lineRule="auto"/>
        <w:jc w:val="center"/>
        <w:rPr>
          <w:rFonts w:cs="Times New Roman"/>
          <w:sz w:val="32"/>
          <w:szCs w:val="32"/>
          <w:lang w:eastAsia="zh-CN"/>
        </w:rPr>
      </w:pPr>
      <w:bookmarkStart w:id="0" w:name="_GoBack"/>
      <w:r>
        <w:rPr>
          <w:sz w:val="32"/>
          <w:szCs w:val="32"/>
          <w:lang w:eastAsia="zh-CN"/>
        </w:rPr>
        <w:t>2018</w:t>
      </w:r>
      <w:r>
        <w:rPr>
          <w:rFonts w:cs="Times New Roman"/>
          <w:sz w:val="32"/>
          <w:szCs w:val="32"/>
          <w:lang w:eastAsia="zh-CN"/>
        </w:rPr>
        <w:t>—</w:t>
      </w:r>
      <w:r>
        <w:rPr>
          <w:sz w:val="32"/>
          <w:szCs w:val="32"/>
          <w:lang w:eastAsia="zh-CN"/>
        </w:rPr>
        <w:t>2019</w:t>
      </w:r>
      <w:r>
        <w:rPr>
          <w:rFonts w:hint="eastAsia"/>
          <w:sz w:val="32"/>
          <w:szCs w:val="32"/>
          <w:lang w:eastAsia="zh-CN"/>
        </w:rPr>
        <w:t>学年大学生暑期综合实践表彰名额分配表</w:t>
      </w:r>
      <w:bookmarkEnd w:id="0"/>
    </w:p>
    <w:p>
      <w:pPr>
        <w:jc w:val="center"/>
        <w:rPr>
          <w:rFonts w:hAnsi="黑体" w:cs="Times New Roman"/>
          <w:kern w:val="0"/>
          <w:sz w:val="24"/>
          <w:szCs w:val="24"/>
          <w:lang w:eastAsia="zh-CN"/>
        </w:rPr>
      </w:pPr>
    </w:p>
    <w:tbl>
      <w:tblPr>
        <w:tblStyle w:val="2"/>
        <w:tblW w:w="92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1275"/>
        <w:gridCol w:w="2291"/>
        <w:gridCol w:w="135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286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单</w:t>
            </w:r>
            <w:r>
              <w:rPr>
                <w:rFonts w:ascii="仿宋_GB2312" w:hAnsi="宋体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非新生班学生人数</w:t>
            </w:r>
          </w:p>
        </w:tc>
        <w:tc>
          <w:tcPr>
            <w:tcW w:w="229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eastAsia="zh-CN"/>
              </w:rPr>
              <w:t>实践标兵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eastAsia="zh-CN"/>
              </w:rPr>
              <w:t>（候选人推荐名额）</w:t>
            </w:r>
          </w:p>
        </w:tc>
        <w:tc>
          <w:tcPr>
            <w:tcW w:w="135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先进个人</w:t>
            </w: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6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生命科学与技术学院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2063</w:t>
            </w:r>
          </w:p>
        </w:tc>
        <w:tc>
          <w:tcPr>
            <w:tcW w:w="229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6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1208</w:t>
            </w:r>
          </w:p>
        </w:tc>
        <w:tc>
          <w:tcPr>
            <w:tcW w:w="229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6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2329</w:t>
            </w:r>
          </w:p>
        </w:tc>
        <w:tc>
          <w:tcPr>
            <w:tcW w:w="229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6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机械与电子工程学院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904</w:t>
            </w:r>
          </w:p>
        </w:tc>
        <w:tc>
          <w:tcPr>
            <w:tcW w:w="229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6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1392</w:t>
            </w:r>
          </w:p>
        </w:tc>
        <w:tc>
          <w:tcPr>
            <w:tcW w:w="229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6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1035</w:t>
            </w:r>
          </w:p>
        </w:tc>
        <w:tc>
          <w:tcPr>
            <w:tcW w:w="229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6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化学与环境工程学院·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食品科技学院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834</w:t>
            </w:r>
          </w:p>
        </w:tc>
        <w:tc>
          <w:tcPr>
            <w:tcW w:w="229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6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园林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园艺学院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825</w:t>
            </w:r>
          </w:p>
        </w:tc>
        <w:tc>
          <w:tcPr>
            <w:tcW w:w="229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6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计算机与信息工程学院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2706</w:t>
            </w:r>
          </w:p>
        </w:tc>
        <w:tc>
          <w:tcPr>
            <w:tcW w:w="229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6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艺术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与设计学院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822</w:t>
            </w:r>
          </w:p>
        </w:tc>
        <w:tc>
          <w:tcPr>
            <w:tcW w:w="229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6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体育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567</w:t>
            </w:r>
          </w:p>
        </w:tc>
        <w:tc>
          <w:tcPr>
            <w:tcW w:w="229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  <w:lang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43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合计</w:t>
            </w:r>
          </w:p>
        </w:tc>
        <w:tc>
          <w:tcPr>
            <w:tcW w:w="229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  <w:lang w:eastAsia="zh-CN"/>
              </w:rPr>
              <w:t>146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  <w:lang w:eastAsia="zh-CN"/>
              </w:rPr>
              <w:t>733</w:t>
            </w:r>
          </w:p>
        </w:tc>
      </w:tr>
    </w:tbl>
    <w:p>
      <w:pPr>
        <w:rPr>
          <w:rFonts w:cs="Times New Roman"/>
        </w:rPr>
      </w:pPr>
    </w:p>
    <w:p>
      <w:pPr>
        <w:wordWrap/>
        <w:autoSpaceDE/>
        <w:autoSpaceDN/>
        <w:spacing w:line="600" w:lineRule="exact"/>
        <w:rPr>
          <w:rFonts w:ascii="仿宋_GB2312" w:eastAsia="仿宋_GB2312" w:cs="Times New Roman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94859"/>
    <w:rsid w:val="6BF9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="黑体" w:hAnsi="Times New Roman" w:eastAsia="黑体" w:cs="黑体"/>
      <w:kern w:val="2"/>
      <w:sz w:val="20"/>
      <w:szCs w:val="20"/>
      <w:lang w:val="en-US" w:eastAsia="ko-KR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2019-08-31T03:32:00Z</dcterms:created>
  <dc:creator>子诺</dc:creator>
  <cp:lastModifiedBy>子诺</cp:lastModifiedBy>
  <dcterms:modified xsi:type="dcterms:W3CDTF">2019-08-31T03:32:49Z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