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“云上雅游|数字奇遇·探‘悦’之旅”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深入推进全民阅读，建设书香中国，共同助力文化事业和全民阅读事业加速推进，进一步推动全民阅读实现高质量发展，健全现代公共文化服务体系，湖北省高等学校图书情报工作委员会聚焦“数字云上”阅读，现面向全省高校在校师生开展“云上雅游|数字奇遇·探‘悦’之旅”世界读书日活动。具体事宜通知如下：</w:t>
      </w:r>
    </w:p>
    <w:p>
      <w:pPr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一、组织机构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主办单位：湖北省高等学校图书情报工作委员会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承办单位： 湖北省高等学校图书情报工作委员会阅读推广专业委员会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支持单位：北京汇云博图科技有限公司</w:t>
      </w:r>
    </w:p>
    <w:p>
      <w:pPr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二、活动对象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湖北省各高校在校师生</w:t>
      </w:r>
    </w:p>
    <w:p>
      <w:pPr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三、活动时间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 年 4 月 17 日-5 月 6 日</w:t>
      </w:r>
    </w:p>
    <w:p>
      <w:pPr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四、活动形式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通过阅读电子书、收听有声书、发布及观看阅读类视频、互动交流等多种形式参与活动、完成阅读任务获取积分及奖励。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本次活动为期 20 天，读者通过京东读书专业版活动平台参与在线阅读任务获得积分。阅读任务包括每日签到、每日书评交流、发布讲书视频、阅读电子书、收听有声书等。活动结束后将根据积分排序予以奖励。同时，本次活动鼓励读者发布书评视频，参与短视频竞赛，以多种形式参与到阅读活动中来。活动结束后还将根据视频投票数予以奖励。</w:t>
      </w:r>
    </w:p>
    <w:p>
      <w:pPr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五、参与流程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第一步：进入活动页面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1、通过图书馆微信公众号活动推文、图书馆线下易拉宝/海报，微信扫码进入活动。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2、通过图书馆微信公众号菜单小程序进入活动页面。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3、通过京东读书专业版APP或者微信小程序进入：登录个人账号后，点击“图书馆”页面上方“云上雅游”的活动图进入活动。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京东读书专业版网站地址：https://m-tob.jd.com/（支持手机、电脑）。APP可直接在手机应用商店下载。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第二步：报名活动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在活动首页选择学校、输入姓名、手机号、学工号等信息进行报名。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首次访问京东读书专业版的读者报名时需进行身份认证，根据页面提示连接校园网或者输入学号等信息即可，完成活动报名默认开通京东读书专业版账号。手机号即个人账号，不限校园网，可以随时访问京东读书专业版资源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活动过程中有任何问题可以加入活动群咨询。</w:t>
      </w:r>
    </w:p>
    <w:p>
      <w:pPr>
        <w:ind w:firstLine="560" w:firstLineChars="20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drawing>
          <wp:inline distT="0" distB="0" distL="114300" distR="114300">
            <wp:extent cx="2125980" cy="2233930"/>
            <wp:effectExtent l="0" t="0" r="7620" b="13970"/>
            <wp:docPr id="1" name="图片 1" descr="参与学生沟通群群聊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参与学生沟通群群聊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第三步：进入任务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完成报名后，读者可点击活动页面不同图案即进入任务篇章，开始做阅读打卡任务得积分。还可发布阅读类短视频，参与“各书己见”短视频竞赛。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【任务说明】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阅读活动任务分为日常任务和挑战任务，日常任务即每天可以操作的任务，包括每日签到、每日阅读、各“书”己见等；挑战任务旨在激励参赛者坚持阅读，包括连续打卡、累计阅读等。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每日签到：参赛者可每日进入签到页面，点击“签到”按钮完成签到，签到5天、10天、15天都可参与活动抽奖，并领取参赛证书。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每日分享：参赛者分享活动链接至朋友圈、微信等社交平台。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“各书己见”：参赛者于活动页面发布文字或者短视频形式的书评，内容形式不限。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每日投票：参赛者每日可为“各书己见”短视频竞赛作品投票获取积分。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连续打卡：参赛者连续每天阅读时长不少于5分钟即算连续打卡成功。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累计阅读：参赛者的累计阅读时长，自阅读30分钟起计算累计时长。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邀请好友：参赛者分享二维码或链接邀请好友，好友点击二维码或链接进入活动页面并成功报名即算邀请成功，限4名好友。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畅听有声书：参赛者收听有声书可获取积分奖励。 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五、活动奖励方案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活动包括多种奖励形式，读者签到 5 天即可在线参与抽奖并领取电子版参赛证书。活动结束后还将评选“阅读之星”和“阅读达人”。</w:t>
      </w:r>
    </w:p>
    <w:tbl>
      <w:tblPr>
        <w:tblStyle w:val="4"/>
        <w:tblW w:w="8191" w:type="dxa"/>
        <w:tblInd w:w="5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496"/>
        <w:gridCol w:w="1584"/>
        <w:gridCol w:w="3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26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mallCap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mallCaps/>
                <w:kern w:val="0"/>
                <w:sz w:val="28"/>
                <w:szCs w:val="28"/>
              </w:rPr>
              <w:t>奖项</w:t>
            </w:r>
          </w:p>
        </w:tc>
        <w:tc>
          <w:tcPr>
            <w:tcW w:w="3080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mallCap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mallCaps/>
                <w:kern w:val="0"/>
                <w:sz w:val="28"/>
                <w:szCs w:val="28"/>
              </w:rPr>
              <w:t>名额</w:t>
            </w:r>
          </w:p>
        </w:tc>
        <w:tc>
          <w:tcPr>
            <w:tcW w:w="3785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mallCap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mallCaps/>
                <w:kern w:val="0"/>
                <w:sz w:val="28"/>
                <w:szCs w:val="28"/>
              </w:rPr>
              <w:t>奖品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</w:trPr>
        <w:tc>
          <w:tcPr>
            <w:tcW w:w="1326" w:type="dxa"/>
            <w:vMerge w:val="restart"/>
            <w:vAlign w:val="center"/>
          </w:tcPr>
          <w:p>
            <w:pPr>
              <w:spacing w:line="288" w:lineRule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mallCaps/>
                <w:kern w:val="0"/>
                <w:sz w:val="28"/>
                <w:szCs w:val="28"/>
              </w:rPr>
              <w:t>阅读之星奖</w:t>
            </w:r>
          </w:p>
        </w:tc>
        <w:tc>
          <w:tcPr>
            <w:tcW w:w="1496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mallCap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mallCaps/>
                <w:kern w:val="0"/>
                <w:sz w:val="28"/>
                <w:szCs w:val="28"/>
              </w:rPr>
              <w:t>一等奖</w:t>
            </w:r>
          </w:p>
        </w:tc>
        <w:tc>
          <w:tcPr>
            <w:tcW w:w="1584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mallCap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mallCaps/>
                <w:kern w:val="0"/>
                <w:sz w:val="28"/>
                <w:szCs w:val="28"/>
              </w:rPr>
              <w:t>10名</w:t>
            </w:r>
          </w:p>
        </w:tc>
        <w:tc>
          <w:tcPr>
            <w:tcW w:w="3785" w:type="dxa"/>
            <w:vAlign w:val="center"/>
          </w:tcPr>
          <w:p>
            <w:pPr>
              <w:spacing w:line="288" w:lineRule="auto"/>
              <w:rPr>
                <w:rFonts w:ascii="仿宋" w:hAnsi="仿宋" w:eastAsia="仿宋" w:cs="仿宋"/>
                <w:smallCap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mallCaps/>
                <w:kern w:val="0"/>
                <w:sz w:val="28"/>
                <w:szCs w:val="28"/>
              </w:rPr>
              <w:t>华为手环+荣誉证书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1326" w:type="dxa"/>
            <w:vMerge w:val="continue"/>
            <w:vAlign w:val="center"/>
          </w:tcPr>
          <w:p>
            <w:pPr>
              <w:spacing w:line="288" w:lineRule="auto"/>
              <w:rPr>
                <w:rFonts w:ascii="仿宋" w:hAnsi="仿宋" w:eastAsia="仿宋" w:cs="仿宋"/>
                <w:smallCaps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mallCap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mallCaps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584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mallCap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mallCaps/>
                <w:kern w:val="0"/>
                <w:sz w:val="28"/>
                <w:szCs w:val="28"/>
              </w:rPr>
              <w:t>30名</w:t>
            </w:r>
          </w:p>
        </w:tc>
        <w:tc>
          <w:tcPr>
            <w:tcW w:w="3785" w:type="dxa"/>
            <w:vAlign w:val="center"/>
          </w:tcPr>
          <w:p>
            <w:pPr>
              <w:spacing w:line="288" w:lineRule="auto"/>
              <w:rPr>
                <w:rFonts w:ascii="仿宋" w:hAnsi="仿宋" w:eastAsia="仿宋" w:cs="仿宋"/>
                <w:smallCap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mallCaps/>
                <w:kern w:val="0"/>
                <w:sz w:val="28"/>
                <w:szCs w:val="28"/>
              </w:rPr>
              <w:t>蓝牙耳机+荣誉证书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1326" w:type="dxa"/>
            <w:vMerge w:val="continue"/>
            <w:vAlign w:val="center"/>
          </w:tcPr>
          <w:p>
            <w:pPr>
              <w:spacing w:line="288" w:lineRule="auto"/>
              <w:rPr>
                <w:rFonts w:ascii="仿宋" w:hAnsi="仿宋" w:eastAsia="仿宋" w:cs="仿宋"/>
                <w:smallCaps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mallCap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mallCaps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584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mallCap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mallCaps/>
                <w:kern w:val="0"/>
                <w:sz w:val="28"/>
                <w:szCs w:val="28"/>
              </w:rPr>
              <w:t>60名</w:t>
            </w:r>
          </w:p>
        </w:tc>
        <w:tc>
          <w:tcPr>
            <w:tcW w:w="3785" w:type="dxa"/>
            <w:vAlign w:val="center"/>
          </w:tcPr>
          <w:p>
            <w:pPr>
              <w:spacing w:line="288" w:lineRule="auto"/>
              <w:rPr>
                <w:rFonts w:ascii="仿宋" w:hAnsi="仿宋" w:eastAsia="仿宋" w:cs="仿宋"/>
                <w:smallCap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mallCaps/>
                <w:kern w:val="0"/>
                <w:sz w:val="28"/>
                <w:szCs w:val="28"/>
              </w:rPr>
              <w:t>U盘+荣誉证书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1326" w:type="dxa"/>
            <w:vMerge w:val="restart"/>
            <w:vAlign w:val="center"/>
          </w:tcPr>
          <w:p>
            <w:pPr>
              <w:spacing w:line="288" w:lineRule="auto"/>
              <w:rPr>
                <w:rFonts w:ascii="仿宋" w:hAnsi="仿宋" w:eastAsia="仿宋" w:cs="仿宋"/>
                <w:smallCap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mallCaps/>
                <w:kern w:val="0"/>
                <w:sz w:val="28"/>
                <w:szCs w:val="28"/>
              </w:rPr>
              <w:t>阅读达人奖</w:t>
            </w:r>
          </w:p>
        </w:tc>
        <w:tc>
          <w:tcPr>
            <w:tcW w:w="1496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mallCap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mallCaps/>
                <w:kern w:val="0"/>
                <w:sz w:val="28"/>
                <w:szCs w:val="28"/>
              </w:rPr>
              <w:t>一等奖</w:t>
            </w:r>
          </w:p>
        </w:tc>
        <w:tc>
          <w:tcPr>
            <w:tcW w:w="1584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mallCap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mallCaps/>
                <w:kern w:val="0"/>
                <w:sz w:val="28"/>
                <w:szCs w:val="28"/>
              </w:rPr>
              <w:t>3名</w:t>
            </w:r>
          </w:p>
        </w:tc>
        <w:tc>
          <w:tcPr>
            <w:tcW w:w="3785" w:type="dxa"/>
            <w:vAlign w:val="center"/>
          </w:tcPr>
          <w:p>
            <w:pPr>
              <w:spacing w:line="288" w:lineRule="auto"/>
              <w:rPr>
                <w:rFonts w:ascii="仿宋" w:hAnsi="仿宋" w:eastAsia="仿宋" w:cs="仿宋"/>
                <w:smallCap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mallCaps/>
                <w:kern w:val="0"/>
                <w:sz w:val="28"/>
                <w:szCs w:val="28"/>
              </w:rPr>
              <w:t>无线麦克风+荣誉证书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26" w:type="dxa"/>
            <w:vMerge w:val="continue"/>
            <w:vAlign w:val="center"/>
          </w:tcPr>
          <w:p>
            <w:pPr>
              <w:spacing w:line="288" w:lineRule="auto"/>
              <w:rPr>
                <w:rFonts w:ascii="仿宋" w:hAnsi="仿宋" w:eastAsia="仿宋" w:cs="仿宋"/>
                <w:smallCaps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mallCap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mallCaps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584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mallCap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mallCaps/>
                <w:kern w:val="0"/>
                <w:sz w:val="28"/>
                <w:szCs w:val="28"/>
              </w:rPr>
              <w:t>5名</w:t>
            </w:r>
          </w:p>
        </w:tc>
        <w:tc>
          <w:tcPr>
            <w:tcW w:w="3785" w:type="dxa"/>
            <w:vAlign w:val="center"/>
          </w:tcPr>
          <w:p>
            <w:pPr>
              <w:spacing w:line="288" w:lineRule="auto"/>
              <w:rPr>
                <w:rFonts w:ascii="仿宋" w:hAnsi="仿宋" w:eastAsia="仿宋" w:cs="仿宋"/>
                <w:smallCap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mallCaps/>
                <w:kern w:val="0"/>
                <w:sz w:val="28"/>
                <w:szCs w:val="28"/>
              </w:rPr>
              <w:t>国潮文创礼盒+荣誉证书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1326" w:type="dxa"/>
            <w:vMerge w:val="continue"/>
            <w:vAlign w:val="center"/>
          </w:tcPr>
          <w:p>
            <w:pPr>
              <w:spacing w:line="288" w:lineRule="auto"/>
              <w:rPr>
                <w:rFonts w:ascii="仿宋" w:hAnsi="仿宋" w:eastAsia="仿宋" w:cs="仿宋"/>
                <w:smallCaps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mallCap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mallCaps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584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mallCap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mallCaps/>
                <w:kern w:val="0"/>
                <w:sz w:val="28"/>
                <w:szCs w:val="28"/>
              </w:rPr>
              <w:t>12名</w:t>
            </w:r>
          </w:p>
        </w:tc>
        <w:tc>
          <w:tcPr>
            <w:tcW w:w="3785" w:type="dxa"/>
            <w:vAlign w:val="center"/>
          </w:tcPr>
          <w:p>
            <w:pPr>
              <w:spacing w:line="288" w:lineRule="auto"/>
              <w:rPr>
                <w:rFonts w:ascii="仿宋" w:hAnsi="仿宋" w:eastAsia="仿宋" w:cs="仿宋"/>
                <w:smallCap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mallCaps/>
                <w:kern w:val="0"/>
                <w:sz w:val="28"/>
                <w:szCs w:val="28"/>
              </w:rPr>
              <w:t>阴阳师手办+荣誉证书</w:t>
            </w:r>
          </w:p>
        </w:tc>
      </w:tr>
    </w:tbl>
    <w:p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3NmVkZDMwNWFkMDliZGFkY2QzMzZiNzVkYzM2MTgifQ=="/>
  </w:docVars>
  <w:rsids>
    <w:rsidRoot w:val="007606B3"/>
    <w:rsid w:val="00096C91"/>
    <w:rsid w:val="00143766"/>
    <w:rsid w:val="007606B3"/>
    <w:rsid w:val="20DA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basedOn w:val="5"/>
    <w:link w:val="2"/>
    <w:qFormat/>
    <w:uiPriority w:val="9"/>
    <w:rPr>
      <w:rFonts w:ascii="宋体" w:hAnsi="宋体" w:eastAsia="宋体" w:cs="Times New Roman"/>
      <w:b/>
      <w:bCs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1431</Words>
  <Characters>1468</Characters>
  <Lines>11</Lines>
  <Paragraphs>3</Paragraphs>
  <TotalTime>0</TotalTime>
  <ScaleCrop>false</ScaleCrop>
  <LinksUpToDate>false</LinksUpToDate>
  <CharactersWithSpaces>1482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2023-04-13T08:17:00Z</dcterms:created>
  <dc:creator>PC</dc:creator>
  <cp:lastModifiedBy>Administrator</cp:lastModifiedBy>
  <dcterms:modified xsi:type="dcterms:W3CDTF">2023-04-14T02:19:13Z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FE6B39202F5B40C3A562D20053FCEBAB_12</vt:lpwstr>
  </property>
</Properties>
</file>